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F7" w:rsidRDefault="00521CF7" w:rsidP="00DA0845">
      <w:pPr>
        <w:pStyle w:val="ecxmsonormal"/>
        <w:shd w:val="clear" w:color="auto" w:fill="FFFFFF"/>
        <w:spacing w:after="206"/>
        <w:jc w:val="center"/>
        <w:textAlignment w:val="baseline"/>
        <w:rPr>
          <w:rFonts w:ascii="Arial" w:hAnsi="Arial" w:cs="Arial"/>
          <w:color w:val="031936"/>
          <w:spacing w:val="-12"/>
          <w:sz w:val="20"/>
          <w:szCs w:val="20"/>
          <w:shd w:val="clear" w:color="auto" w:fill="FAFAFA"/>
        </w:rPr>
      </w:pPr>
    </w:p>
    <w:p w:rsidR="00DA0845" w:rsidRPr="00D234EF" w:rsidRDefault="006842BF" w:rsidP="00DA0845">
      <w:pPr>
        <w:pStyle w:val="ecxmsonormal"/>
        <w:shd w:val="clear" w:color="auto" w:fill="FFFFFF"/>
        <w:spacing w:after="206"/>
        <w:jc w:val="center"/>
        <w:textAlignment w:val="baseline"/>
        <w:rPr>
          <w:rFonts w:ascii="Arial" w:hAnsi="Arial" w:cs="Arial"/>
          <w:color w:val="031936"/>
          <w:spacing w:val="-12"/>
          <w:sz w:val="20"/>
          <w:szCs w:val="20"/>
          <w:shd w:val="clear" w:color="auto" w:fill="FAFAFA"/>
        </w:rPr>
      </w:pPr>
      <w:r w:rsidRPr="00D234EF">
        <w:rPr>
          <w:rFonts w:ascii="Arial" w:hAnsi="Arial" w:cs="Arial"/>
          <w:color w:val="031936"/>
          <w:spacing w:val="-12"/>
          <w:sz w:val="20"/>
          <w:szCs w:val="20"/>
          <w:shd w:val="clear" w:color="auto" w:fill="FAFAFA"/>
        </w:rPr>
        <w:t>SISTEMA DE GESTIÓN DE CALIDAD</w:t>
      </w:r>
    </w:p>
    <w:p w:rsidR="00521CF7" w:rsidRPr="00D234EF" w:rsidRDefault="00521CF7" w:rsidP="00DA0845">
      <w:pPr>
        <w:pStyle w:val="ecxmsonormal"/>
        <w:shd w:val="clear" w:color="auto" w:fill="FFFFFF"/>
        <w:spacing w:after="206"/>
        <w:jc w:val="center"/>
        <w:textAlignment w:val="baseline"/>
        <w:rPr>
          <w:rFonts w:ascii="Arial" w:hAnsi="Arial" w:cs="Arial"/>
          <w:color w:val="2A2A2A"/>
          <w:sz w:val="20"/>
          <w:szCs w:val="20"/>
        </w:rPr>
      </w:pPr>
    </w:p>
    <w:p w:rsidR="00D234EF" w:rsidRPr="00D234EF" w:rsidRDefault="006842BF" w:rsidP="00DA0845">
      <w:pPr>
        <w:pStyle w:val="ecxmsonormal"/>
        <w:shd w:val="clear" w:color="auto" w:fill="FFFFFF"/>
        <w:spacing w:after="206"/>
        <w:jc w:val="both"/>
        <w:textAlignment w:val="baseline"/>
        <w:rPr>
          <w:rFonts w:ascii="Arial" w:hAnsi="Arial" w:cs="Arial"/>
          <w:color w:val="444444"/>
          <w:sz w:val="20"/>
          <w:szCs w:val="20"/>
          <w:shd w:val="clear" w:color="auto" w:fill="FAFAFA"/>
        </w:rPr>
      </w:pPr>
      <w:r w:rsidRPr="00D234EF">
        <w:rPr>
          <w:rFonts w:ascii="Arial" w:hAnsi="Arial" w:cs="Arial"/>
          <w:color w:val="444444"/>
          <w:sz w:val="18"/>
          <w:szCs w:val="18"/>
          <w:shd w:val="clear" w:color="auto" w:fill="FAFAFA"/>
        </w:rPr>
        <w:br/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Un sistema de gestión de la calidad es el conjunto de normas interrelacionadas de una</w:t>
      </w:r>
      <w:r w:rsidRPr="00D234EF">
        <w:rPr>
          <w:rFonts w:ascii="Arial" w:hAnsi="Arial" w:cs="Arial"/>
          <w:color w:val="444444"/>
          <w:sz w:val="20"/>
          <w:szCs w:val="20"/>
        </w:rPr>
        <w:t> </w:t>
      </w:r>
      <w:r w:rsidR="00521CF7" w:rsidRPr="00D234EF">
        <w:rPr>
          <w:rFonts w:ascii="Arial" w:hAnsi="Arial" w:cs="Arial"/>
          <w:color w:val="444444"/>
          <w:sz w:val="20"/>
          <w:szCs w:val="20"/>
        </w:rPr>
        <w:t xml:space="preserve">empresa u organización 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por los cuales se administra de forma ordenada la calidad de la misma, en la búsqueda de la satisfacción de las necesidades y expectativas de sus clientes. Entre dichos elementos,</w:t>
      </w:r>
      <w:r w:rsidR="00521CF7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</w:t>
      </w:r>
      <w:r w:rsidR="009459C4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para en cuestión de calidad establecer políticas, objetivos</w:t>
      </w:r>
      <w:r w:rsidR="00FA164C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y el logro de dichos objetivos es la implementación de un excelente sistema de calidad ayudara a la organización a cumplir con los requisitos de su cliente en cuanto al producto y la prestación del servicio que ofrece  a sus clientes y generar en ellos satisfacción</w:t>
      </w:r>
      <w:r w:rsidR="00D234EF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.</w:t>
      </w:r>
    </w:p>
    <w:p w:rsidR="006842BF" w:rsidRPr="00D234EF" w:rsidRDefault="00D234EF" w:rsidP="00DA0845">
      <w:pPr>
        <w:pStyle w:val="ecxmsonormal"/>
        <w:shd w:val="clear" w:color="auto" w:fill="FFFFFF"/>
        <w:spacing w:after="206"/>
        <w:jc w:val="both"/>
        <w:textAlignment w:val="baseline"/>
        <w:rPr>
          <w:rFonts w:ascii="Arial" w:hAnsi="Arial" w:cs="Arial"/>
          <w:color w:val="444444"/>
          <w:sz w:val="20"/>
          <w:szCs w:val="20"/>
          <w:shd w:val="clear" w:color="auto" w:fill="FAFAFA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Podemos ver diferentes métodos para el sistema de gestión de calidad</w:t>
      </w:r>
      <w:r w:rsidR="00FA164C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</w:t>
      </w:r>
      <w:r w:rsidR="009459C4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</w:t>
      </w:r>
      <w:r w:rsidR="00521CF7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los principales son: </w:t>
      </w:r>
      <w:r w:rsidR="006842BF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 </w:t>
      </w:r>
    </w:p>
    <w:p w:rsidR="009459C4" w:rsidRPr="00D234EF" w:rsidRDefault="009459C4" w:rsidP="00DA0845">
      <w:pPr>
        <w:pStyle w:val="ecxmsonormal"/>
        <w:shd w:val="clear" w:color="auto" w:fill="FFFFFF"/>
        <w:spacing w:after="206"/>
        <w:jc w:val="both"/>
        <w:textAlignment w:val="baseline"/>
        <w:rPr>
          <w:rFonts w:ascii="Arial" w:hAnsi="Arial" w:cs="Arial"/>
          <w:b/>
          <w:color w:val="2A2A2A"/>
          <w:sz w:val="20"/>
          <w:szCs w:val="20"/>
        </w:rPr>
      </w:pPr>
    </w:p>
    <w:p w:rsidR="006842BF" w:rsidRPr="00D234EF" w:rsidRDefault="006842BF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2A2A2A"/>
          <w:sz w:val="20"/>
          <w:szCs w:val="20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  </w:t>
      </w:r>
      <w:r w:rsidRPr="00D234EF">
        <w:rPr>
          <w:rFonts w:ascii="Arial" w:hAnsi="Arial" w:cs="Arial"/>
          <w:b/>
          <w:bCs/>
          <w:color w:val="444444"/>
          <w:sz w:val="20"/>
          <w:szCs w:val="20"/>
          <w:shd w:val="clear" w:color="auto" w:fill="FAFAFA"/>
        </w:rPr>
        <w:t>1.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Estructura de la organización</w:t>
      </w:r>
      <w:r w:rsidR="009459C4"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: responde al organigrama de los sistemas 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de los sistemas de la empresa</w:t>
      </w:r>
      <w:r w:rsidRPr="00D234EF">
        <w:rPr>
          <w:rFonts w:ascii="Arial" w:hAnsi="Arial" w:cs="Arial"/>
          <w:color w:val="444444"/>
          <w:sz w:val="20"/>
          <w:szCs w:val="20"/>
        </w:rPr>
        <w:t> 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donde se jerarquizan los niveles directivos y de gestión. En ocasiones este organigrama de sistemas no corresponde al organigrama</w:t>
      </w:r>
      <w:r w:rsidRPr="00D234EF">
        <w:rPr>
          <w:rFonts w:ascii="Arial" w:hAnsi="Arial" w:cs="Arial"/>
          <w:color w:val="444444"/>
          <w:sz w:val="20"/>
          <w:szCs w:val="20"/>
        </w:rPr>
        <w:t> tradicional 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de una empresa.</w:t>
      </w:r>
    </w:p>
    <w:p w:rsidR="006842BF" w:rsidRPr="00D234EF" w:rsidRDefault="006842BF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2A2A2A"/>
          <w:sz w:val="20"/>
          <w:szCs w:val="20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br/>
      </w:r>
      <w:r w:rsidRPr="00D234EF">
        <w:rPr>
          <w:rFonts w:ascii="Arial" w:hAnsi="Arial" w:cs="Arial"/>
          <w:b/>
          <w:bCs/>
          <w:color w:val="444444"/>
          <w:sz w:val="20"/>
          <w:szCs w:val="20"/>
          <w:shd w:val="clear" w:color="auto" w:fill="FAFAFA"/>
        </w:rPr>
        <w:t>  2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. Estructura de responsabilidades: implica a personas y</w:t>
      </w:r>
      <w:r w:rsidRPr="00D234EF">
        <w:rPr>
          <w:rFonts w:ascii="Arial" w:hAnsi="Arial" w:cs="Arial"/>
          <w:color w:val="444444"/>
          <w:sz w:val="20"/>
          <w:szCs w:val="20"/>
        </w:rPr>
        <w:t> departamentos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. La forma más sencilla de explicitar las responsabilidades en calidad, es mediante un cuadro de</w:t>
      </w:r>
      <w:r w:rsidRPr="00D234EF">
        <w:rPr>
          <w:rFonts w:ascii="Arial" w:hAnsi="Arial" w:cs="Arial"/>
          <w:color w:val="444444"/>
          <w:sz w:val="20"/>
          <w:szCs w:val="20"/>
        </w:rPr>
        <w:t> doble 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entrada, donde mediante un eje se sitúan los diferentes departamentos</w:t>
      </w:r>
      <w:r w:rsidRPr="00D234EF">
        <w:rPr>
          <w:rFonts w:ascii="Arial" w:hAnsi="Arial" w:cs="Arial"/>
          <w:color w:val="444444"/>
          <w:sz w:val="20"/>
          <w:szCs w:val="20"/>
        </w:rPr>
        <w:t> 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y en el otro, las diversas funciones de la calidad.</w:t>
      </w:r>
    </w:p>
    <w:p w:rsidR="006842BF" w:rsidRPr="00D234EF" w:rsidRDefault="006842BF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2A2A2A"/>
          <w:sz w:val="20"/>
          <w:szCs w:val="20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br/>
        <w:t xml:space="preserve">  </w:t>
      </w:r>
      <w:r w:rsidRPr="00D234EF">
        <w:rPr>
          <w:rFonts w:ascii="Arial" w:hAnsi="Arial" w:cs="Arial"/>
          <w:b/>
          <w:bCs/>
          <w:color w:val="444444"/>
          <w:sz w:val="20"/>
          <w:szCs w:val="20"/>
          <w:shd w:val="clear" w:color="auto" w:fill="FAFAFA"/>
        </w:rPr>
        <w:t>3.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Procedimientos: responden al plan permanente de pautas</w:t>
      </w:r>
      <w:r w:rsidRPr="00D234EF">
        <w:rPr>
          <w:rFonts w:ascii="Arial" w:hAnsi="Arial" w:cs="Arial"/>
          <w:color w:val="444444"/>
          <w:sz w:val="20"/>
          <w:szCs w:val="20"/>
        </w:rPr>
        <w:t> detalladas 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para controlar las acciones de la organización.</w:t>
      </w:r>
    </w:p>
    <w:p w:rsidR="006842BF" w:rsidRPr="00D234EF" w:rsidRDefault="006842BF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2A2A2A"/>
          <w:sz w:val="20"/>
          <w:szCs w:val="20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br/>
      </w:r>
      <w:r w:rsidRPr="00D234EF">
        <w:rPr>
          <w:rFonts w:ascii="Arial" w:hAnsi="Arial" w:cs="Arial"/>
          <w:b/>
          <w:bCs/>
          <w:color w:val="444444"/>
          <w:sz w:val="20"/>
          <w:szCs w:val="20"/>
          <w:shd w:val="clear" w:color="auto" w:fill="FAFAFA"/>
        </w:rPr>
        <w:t>  4.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 xml:space="preserve"> Procesos: responden a la sucesión completa de operaciones dirigidos a la consecución de un objetivo específico.</w:t>
      </w:r>
    </w:p>
    <w:p w:rsidR="006842BF" w:rsidRPr="00D234EF" w:rsidRDefault="006842BF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444444"/>
          <w:sz w:val="20"/>
          <w:szCs w:val="20"/>
          <w:shd w:val="clear" w:color="auto" w:fill="FAFAFA"/>
        </w:rPr>
      </w:pP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br/>
        <w:t xml:space="preserve">  </w:t>
      </w:r>
      <w:r w:rsidRPr="00D234EF">
        <w:rPr>
          <w:rFonts w:ascii="Arial" w:hAnsi="Arial" w:cs="Arial"/>
          <w:b/>
          <w:bCs/>
          <w:color w:val="444444"/>
          <w:sz w:val="20"/>
          <w:szCs w:val="20"/>
          <w:shd w:val="clear" w:color="auto" w:fill="FAFAFA"/>
        </w:rPr>
        <w:t>5.</w:t>
      </w:r>
      <w:r w:rsidRPr="00D234EF">
        <w:rPr>
          <w:rFonts w:ascii="Arial" w:hAnsi="Arial" w:cs="Arial"/>
          <w:color w:val="444444"/>
          <w:sz w:val="20"/>
          <w:szCs w:val="20"/>
        </w:rPr>
        <w:t> Recursos</w:t>
      </w:r>
      <w:r w:rsidRPr="00D234EF">
        <w:rPr>
          <w:rFonts w:ascii="Arial" w:hAnsi="Arial" w:cs="Arial"/>
          <w:color w:val="444444"/>
          <w:sz w:val="20"/>
          <w:szCs w:val="20"/>
          <w:shd w:val="clear" w:color="auto" w:fill="FAFAFA"/>
        </w:rPr>
        <w:t>: no solamente económicos, sino humanos, técnicos y de otro tipo, deben estar definidos de forma estable y circunstancial</w:t>
      </w:r>
    </w:p>
    <w:p w:rsidR="00112000" w:rsidRPr="00D234EF" w:rsidRDefault="00112000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444444"/>
          <w:sz w:val="20"/>
          <w:szCs w:val="20"/>
          <w:shd w:val="clear" w:color="auto" w:fill="FAFAFA"/>
        </w:rPr>
      </w:pPr>
    </w:p>
    <w:p w:rsidR="00112000" w:rsidRPr="00D234EF" w:rsidRDefault="00112000" w:rsidP="00DA0845">
      <w:pPr>
        <w:pStyle w:val="ecxmsonormal"/>
        <w:shd w:val="clear" w:color="auto" w:fill="FFFFFF"/>
        <w:spacing w:after="0" w:line="270" w:lineRule="atLeast"/>
        <w:jc w:val="both"/>
        <w:textAlignment w:val="baseline"/>
        <w:rPr>
          <w:rFonts w:ascii="Arial" w:hAnsi="Arial" w:cs="Arial"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D234EF" w:rsidP="00DA0845">
      <w:pPr>
        <w:pStyle w:val="ecxmsonormal"/>
        <w:shd w:val="clear" w:color="auto" w:fill="FFFFFF"/>
        <w:spacing w:after="200"/>
        <w:jc w:val="both"/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</w:pPr>
    </w:p>
    <w:p w:rsidR="00D234EF" w:rsidRDefault="0056075A" w:rsidP="00D234EF">
      <w:pPr>
        <w:pStyle w:val="ecxmsonormal"/>
        <w:shd w:val="clear" w:color="auto" w:fill="FFFFFF"/>
        <w:spacing w:after="200"/>
        <w:jc w:val="both"/>
        <w:rPr>
          <w:rFonts w:ascii="Century Gothic" w:hAnsi="Century Gothic" w:cs="Tahoma"/>
          <w:color w:val="2A2A2A"/>
          <w:sz w:val="20"/>
          <w:szCs w:val="20"/>
        </w:rPr>
      </w:pPr>
      <w:r w:rsidRPr="00D234EF">
        <w:rPr>
          <w:rFonts w:ascii="Arial" w:hAnsi="Arial" w:cs="Arial"/>
          <w:b/>
          <w:color w:val="444444"/>
          <w:sz w:val="20"/>
          <w:szCs w:val="20"/>
          <w:shd w:val="clear" w:color="auto" w:fill="FAFAFA"/>
        </w:rPr>
        <w:lastRenderedPageBreak/>
        <w:br/>
      </w: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p w:rsidR="00D234EF" w:rsidRPr="00DA0845" w:rsidRDefault="00D234EF" w:rsidP="0056075A">
      <w:pPr>
        <w:pStyle w:val="ecxmsonormal"/>
        <w:shd w:val="clear" w:color="auto" w:fill="FFFFFF"/>
        <w:rPr>
          <w:rFonts w:ascii="Century Gothic" w:hAnsi="Century Gothic" w:cs="Tahoma"/>
          <w:color w:val="2A2A2A"/>
          <w:sz w:val="20"/>
          <w:szCs w:val="20"/>
        </w:rPr>
      </w:pPr>
    </w:p>
    <w:sectPr w:rsidR="00D234EF" w:rsidRPr="00DA0845" w:rsidSect="00ED75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B251C"/>
    <w:multiLevelType w:val="hybridMultilevel"/>
    <w:tmpl w:val="3FFADE36"/>
    <w:lvl w:ilvl="0" w:tplc="D1FAE5D2">
      <w:numFmt w:val="bullet"/>
      <w:lvlText w:val="•"/>
      <w:lvlJc w:val="left"/>
      <w:pPr>
        <w:ind w:left="272" w:hanging="360"/>
      </w:pPr>
      <w:rPr>
        <w:rFonts w:ascii="Century Gothic" w:eastAsiaTheme="minorHAnsi" w:hAnsi="Century Gothic" w:cs="Arial" w:hint="default"/>
      </w:rPr>
    </w:lvl>
    <w:lvl w:ilvl="1" w:tplc="240A0003" w:tentative="1">
      <w:start w:val="1"/>
      <w:numFmt w:val="bullet"/>
      <w:lvlText w:val="o"/>
      <w:lvlJc w:val="left"/>
      <w:pPr>
        <w:ind w:left="99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1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</w:abstractNum>
  <w:abstractNum w:abstractNumId="1">
    <w:nsid w:val="22426C1D"/>
    <w:multiLevelType w:val="hybridMultilevel"/>
    <w:tmpl w:val="C4EC303A"/>
    <w:lvl w:ilvl="0" w:tplc="D1FAE5D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E16C8"/>
    <w:multiLevelType w:val="hybridMultilevel"/>
    <w:tmpl w:val="4C9099C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B1885"/>
    <w:multiLevelType w:val="hybridMultilevel"/>
    <w:tmpl w:val="CC56909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C2FAF"/>
    <w:multiLevelType w:val="hybridMultilevel"/>
    <w:tmpl w:val="7E5037B6"/>
    <w:lvl w:ilvl="0" w:tplc="C86C57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31893"/>
    <w:multiLevelType w:val="hybridMultilevel"/>
    <w:tmpl w:val="EEBC3D62"/>
    <w:lvl w:ilvl="0" w:tplc="C86C57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42BF"/>
    <w:rsid w:val="000B023C"/>
    <w:rsid w:val="00112000"/>
    <w:rsid w:val="00472FF0"/>
    <w:rsid w:val="00521CF7"/>
    <w:rsid w:val="0056075A"/>
    <w:rsid w:val="006842BF"/>
    <w:rsid w:val="009459C4"/>
    <w:rsid w:val="00B7609E"/>
    <w:rsid w:val="00C3192F"/>
    <w:rsid w:val="00D234EF"/>
    <w:rsid w:val="00DA0845"/>
    <w:rsid w:val="00ED7524"/>
    <w:rsid w:val="00FA1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5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6842BF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cxapple-style-span">
    <w:name w:val="ecxapple-style-span"/>
    <w:basedOn w:val="Fuentedeprrafopredeter"/>
    <w:rsid w:val="0056075A"/>
  </w:style>
  <w:style w:type="character" w:customStyle="1" w:styleId="ecxapple-converted-space">
    <w:name w:val="ecxapple-converted-space"/>
    <w:basedOn w:val="Fuentedeprrafopredeter"/>
    <w:rsid w:val="0056075A"/>
  </w:style>
  <w:style w:type="character" w:customStyle="1" w:styleId="ecxilad">
    <w:name w:val="ecxilad"/>
    <w:basedOn w:val="Fuentedeprrafopredeter"/>
    <w:rsid w:val="0056075A"/>
  </w:style>
  <w:style w:type="paragraph" w:styleId="Prrafodelista">
    <w:name w:val="List Paragraph"/>
    <w:basedOn w:val="Normal"/>
    <w:uiPriority w:val="34"/>
    <w:qFormat/>
    <w:rsid w:val="00DA0845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9459C4"/>
  </w:style>
  <w:style w:type="character" w:customStyle="1" w:styleId="apple-converted-space">
    <w:name w:val="apple-converted-space"/>
    <w:basedOn w:val="Fuentedeprrafopredeter"/>
    <w:rsid w:val="009459C4"/>
  </w:style>
  <w:style w:type="character" w:customStyle="1" w:styleId="ilad">
    <w:name w:val="il_ad"/>
    <w:basedOn w:val="Fuentedeprrafopredeter"/>
    <w:rsid w:val="00FA1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6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4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95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68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607122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94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144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578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383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40226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096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556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863111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5575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9937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8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84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79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262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246367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795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88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653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6037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55465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145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391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702636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8518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PaolaOP</dc:creator>
  <cp:lastModifiedBy>Administrador</cp:lastModifiedBy>
  <cp:revision>2</cp:revision>
  <dcterms:created xsi:type="dcterms:W3CDTF">2011-09-07T00:21:00Z</dcterms:created>
  <dcterms:modified xsi:type="dcterms:W3CDTF">2011-09-07T00:21:00Z</dcterms:modified>
</cp:coreProperties>
</file>